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7A5A84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6655F5" w:rsidRPr="006655F5">
        <w:rPr>
          <w:rFonts w:ascii="標楷體" w:eastAsia="標楷體" w:hAnsi="標楷體" w:hint="eastAsia"/>
          <w:b/>
          <w:sz w:val="40"/>
          <w:szCs w:val="40"/>
        </w:rPr>
        <w:t>領域</w:t>
      </w:r>
      <w:r w:rsidR="009951DC" w:rsidRPr="006655F5">
        <w:rPr>
          <w:rFonts w:ascii="標楷體" w:eastAsia="標楷體" w:hAnsi="標楷體" w:hint="eastAsia"/>
          <w:b/>
          <w:sz w:val="40"/>
          <w:szCs w:val="40"/>
        </w:rPr>
        <w:t>課程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C542EA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領域</w:t>
      </w:r>
      <w:r w:rsidR="000B6EFE" w:rsidRPr="000B6EFE">
        <w:rPr>
          <w:rFonts w:ascii="標楷體" w:eastAsia="標楷體" w:hAnsi="標楷體" w:hint="eastAsia"/>
          <w:sz w:val="28"/>
          <w:szCs w:val="28"/>
        </w:rPr>
        <w:t>課程：</w:t>
      </w:r>
      <w:r w:rsidRPr="000B6EFE">
        <w:rPr>
          <w:rFonts w:ascii="標楷體" w:eastAsia="標楷體" w:hAnsi="標楷體"/>
          <w:sz w:val="28"/>
          <w:szCs w:val="28"/>
        </w:rPr>
        <w:t xml:space="preserve">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</w:t>
      </w:r>
      <w:r w:rsidR="009E08BE">
        <w:rPr>
          <w:rFonts w:ascii="標楷體" w:eastAsia="標楷體" w:hAnsi="標楷體" w:hint="eastAsia"/>
          <w:sz w:val="28"/>
          <w:szCs w:val="28"/>
        </w:rPr>
        <w:t>實施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13.</w:t>
            </w:r>
          </w:p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師資專業</w:t>
            </w: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13.1校內師資人力及專長足以有效實施各領域/科目及彈性學習課程，尤其新設領域/科目，如科技、新住民語文之師資已妥適安排。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9E08BE">
        <w:trPr>
          <w:trHeight w:val="960"/>
          <w:jc w:val="center"/>
        </w:trPr>
        <w:tc>
          <w:tcPr>
            <w:tcW w:w="1413" w:type="dxa"/>
            <w:vMerge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13.2校內行政主管和教師已參加主管機關及學校辦理</w:t>
            </w:r>
            <w:r w:rsidRPr="009E08BE">
              <w:rPr>
                <w:rFonts w:ascii="標楷體" w:eastAsia="標楷體" w:hAnsi="標楷體" w:hint="eastAsia"/>
                <w:sz w:val="24"/>
              </w:rPr>
              <w:t>之</w:t>
            </w:r>
            <w:r w:rsidRPr="009E08BE">
              <w:rPr>
                <w:rFonts w:ascii="標楷體" w:eastAsia="標楷體" w:hAnsi="標楷體"/>
                <w:sz w:val="24"/>
              </w:rPr>
              <w:t>新課程專業研習或成長活動，對課程綱要內容有充分理解。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E08BE" w:rsidRPr="000B6EFE" w:rsidTr="004B1E70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:rsidR="009E08BE" w:rsidRPr="00240B91" w:rsidRDefault="009E08BE" w:rsidP="009E08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9E08BE" w:rsidRPr="009E08BE" w:rsidRDefault="009E08BE" w:rsidP="009E08B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9E08BE">
              <w:rPr>
                <w:rFonts w:ascii="標楷體" w:eastAsia="標楷體" w:hAnsi="標楷體"/>
                <w:sz w:val="24"/>
              </w:rPr>
              <w:t>13.3教師積極參與各領域/科目教學研究會、年級會議</w:t>
            </w:r>
            <w:r w:rsidRPr="009E08BE">
              <w:rPr>
                <w:rFonts w:ascii="標楷體" w:eastAsia="標楷體" w:hAnsi="標楷體" w:hint="eastAsia"/>
                <w:sz w:val="24"/>
              </w:rPr>
              <w:t>及</w:t>
            </w:r>
            <w:r w:rsidRPr="009E08BE">
              <w:rPr>
                <w:rFonts w:ascii="標楷體" w:eastAsia="標楷體" w:hAnsi="標楷體"/>
                <w:sz w:val="24"/>
              </w:rPr>
              <w:t>專業學習社群之專業研討、共同備課、觀課和議課活動，熟知任教課程之課綱、課程計畫</w:t>
            </w:r>
            <w:r w:rsidRPr="009E08BE">
              <w:rPr>
                <w:rFonts w:ascii="標楷體" w:eastAsia="標楷體" w:hAnsi="標楷體" w:hint="eastAsia"/>
                <w:sz w:val="24"/>
              </w:rPr>
              <w:t>及</w:t>
            </w:r>
            <w:r w:rsidRPr="009E08BE">
              <w:rPr>
                <w:rFonts w:ascii="標楷體" w:eastAsia="標楷體" w:hAnsi="標楷體"/>
                <w:sz w:val="24"/>
              </w:rPr>
              <w:t>教材內容。</w:t>
            </w: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9E08BE" w:rsidRPr="000B6EFE" w:rsidRDefault="009E08BE" w:rsidP="009E08BE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4B1E70">
        <w:trPr>
          <w:trHeight w:val="1173"/>
          <w:jc w:val="center"/>
        </w:trPr>
        <w:tc>
          <w:tcPr>
            <w:tcW w:w="1413" w:type="dxa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14.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家長溝通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14.1學校課程計畫能獲主管機關備查，並運用書面或網路等多元管道向學生與家長說明。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035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15.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教材資源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15.1各領域/科目及彈性學習課程所需審定本教材，已依規定程序選用，自編教材及相關教學資源能呼應課程目標並依規定審查。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4B1E70">
        <w:trPr>
          <w:trHeight w:val="825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15.2各領域/科目及彈性學習課程之實施場地</w:t>
            </w:r>
            <w:r w:rsidRPr="00240B91">
              <w:rPr>
                <w:rFonts w:ascii="標楷體" w:eastAsia="標楷體" w:hAnsi="標楷體" w:hint="eastAsia"/>
                <w:sz w:val="24"/>
              </w:rPr>
              <w:t>與設備，已</w:t>
            </w:r>
            <w:r w:rsidRPr="00240B91">
              <w:rPr>
                <w:rFonts w:ascii="標楷體" w:eastAsia="標楷體" w:hAnsi="標楷體"/>
                <w:sz w:val="24"/>
              </w:rPr>
              <w:t>規劃妥善。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431E1E">
        <w:trPr>
          <w:trHeight w:val="1541"/>
          <w:jc w:val="center"/>
        </w:trPr>
        <w:tc>
          <w:tcPr>
            <w:tcW w:w="1413" w:type="dxa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lastRenderedPageBreak/>
              <w:t>16.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學習促進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16.1規劃必要措施，以促進課程實施及其效果，如辦理課程相關之展演、競賽、活動等。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704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17.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教學實施</w:t>
            </w: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17.1教師依課程計畫之規劃進行教學，教學策略和活動安排能促成本教育階段領域/科目核心素養、精熟學習重點及達成彈性學習課程目標。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240B91">
        <w:trPr>
          <w:trHeight w:val="1402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17.2教師能視課程內容、學習重點、學生特質</w:t>
            </w:r>
            <w:r w:rsidRPr="00240B91">
              <w:rPr>
                <w:rFonts w:ascii="標楷體" w:eastAsia="標楷體" w:hAnsi="標楷體" w:hint="eastAsia"/>
                <w:sz w:val="24"/>
              </w:rPr>
              <w:t>及</w:t>
            </w:r>
            <w:r w:rsidRPr="00240B91">
              <w:rPr>
                <w:rFonts w:ascii="標楷體" w:eastAsia="標楷體" w:hAnsi="標楷體"/>
                <w:sz w:val="24"/>
              </w:rPr>
              <w:t>資源條件</w:t>
            </w:r>
            <w:r w:rsidRPr="00240B91">
              <w:rPr>
                <w:rFonts w:ascii="標楷體" w:eastAsia="標楷體" w:hAnsi="標楷體" w:hint="eastAsia"/>
                <w:sz w:val="24"/>
              </w:rPr>
              <w:t>，</w:t>
            </w:r>
            <w:r w:rsidRPr="00240B91">
              <w:rPr>
                <w:rFonts w:ascii="標楷體" w:eastAsia="標楷體" w:hAnsi="標楷體"/>
                <w:sz w:val="24"/>
              </w:rPr>
              <w:t>採用相應合適之</w:t>
            </w:r>
            <w:r w:rsidRPr="00240B91">
              <w:rPr>
                <w:rFonts w:ascii="標楷體" w:eastAsia="標楷體" w:hAnsi="標楷體" w:hint="eastAsia"/>
                <w:sz w:val="24"/>
              </w:rPr>
              <w:t>多元</w:t>
            </w:r>
            <w:r w:rsidRPr="00240B91">
              <w:rPr>
                <w:rFonts w:ascii="標楷體" w:eastAsia="標楷體" w:hAnsi="標楷體"/>
                <w:sz w:val="24"/>
              </w:rPr>
              <w:t>教學策略，並重視教學過程之適性化。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  <w:tr w:rsidR="00240B91" w:rsidRPr="000B6EFE" w:rsidTr="00C3238D">
        <w:trPr>
          <w:trHeight w:val="1248"/>
          <w:jc w:val="center"/>
        </w:trPr>
        <w:tc>
          <w:tcPr>
            <w:tcW w:w="1413" w:type="dxa"/>
            <w:vMerge w:val="restart"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18.</w:t>
            </w:r>
          </w:p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0B91">
              <w:rPr>
                <w:rFonts w:ascii="標楷體" w:eastAsia="標楷體" w:hAnsi="標楷體"/>
                <w:sz w:val="28"/>
                <w:szCs w:val="28"/>
              </w:rPr>
              <w:t>評量回饋</w:t>
            </w:r>
          </w:p>
        </w:tc>
        <w:tc>
          <w:tcPr>
            <w:tcW w:w="3989" w:type="dxa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18.1教師於教學過程之評量或定期學習成就評量之內容與方法，能掌握課綱及課程計畫規劃之核心素養、學習內容與學習表現，並根據評量結果進行學習輔導或教學調整。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40B91" w:rsidRPr="000B6EFE" w:rsidTr="00C3238D">
        <w:trPr>
          <w:trHeight w:val="1275"/>
          <w:jc w:val="center"/>
        </w:trPr>
        <w:tc>
          <w:tcPr>
            <w:tcW w:w="1413" w:type="dxa"/>
            <w:vMerge/>
            <w:vAlign w:val="center"/>
          </w:tcPr>
          <w:p w:rsidR="00240B91" w:rsidRPr="00240B91" w:rsidRDefault="00240B91" w:rsidP="00240B91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</w:tcPr>
          <w:p w:rsidR="00240B91" w:rsidRPr="00240B91" w:rsidRDefault="00240B91" w:rsidP="00240B9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40B91">
              <w:rPr>
                <w:rFonts w:ascii="標楷體" w:eastAsia="標楷體" w:hAnsi="標楷體"/>
                <w:sz w:val="24"/>
              </w:rPr>
              <w:t>18.2各領域/科目教學研究會、年級會議及各教師專業學習社群，能就各課程之教學實施情形進行對話、討論，適時改進課程與教學計畫及其實施。</w:t>
            </w: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240B91" w:rsidRPr="000B6EFE" w:rsidRDefault="00240B91" w:rsidP="00240B91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8D" w:rsidRDefault="00B46B8D" w:rsidP="004D4306">
      <w:r>
        <w:separator/>
      </w:r>
    </w:p>
  </w:endnote>
  <w:endnote w:type="continuationSeparator" w:id="0">
    <w:p w:rsidR="00B46B8D" w:rsidRDefault="00B46B8D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8D" w:rsidRDefault="00B46B8D" w:rsidP="004D4306">
      <w:r>
        <w:separator/>
      </w:r>
    </w:p>
  </w:footnote>
  <w:footnote w:type="continuationSeparator" w:id="0">
    <w:p w:rsidR="00B46B8D" w:rsidRDefault="00B46B8D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36A6"/>
    <w:rsid w:val="00235169"/>
    <w:rsid w:val="002362C1"/>
    <w:rsid w:val="0023761B"/>
    <w:rsid w:val="00240B91"/>
    <w:rsid w:val="002419D2"/>
    <w:rsid w:val="0024329E"/>
    <w:rsid w:val="0024371A"/>
    <w:rsid w:val="0024373A"/>
    <w:rsid w:val="0024703F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394"/>
    <w:rsid w:val="006428B5"/>
    <w:rsid w:val="00642E23"/>
    <w:rsid w:val="0064511F"/>
    <w:rsid w:val="00650305"/>
    <w:rsid w:val="00651370"/>
    <w:rsid w:val="00654B57"/>
    <w:rsid w:val="006645B6"/>
    <w:rsid w:val="006655F5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5A84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3C5C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8BE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4A10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46B8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2EA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2DE5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DF0FE-50E1-44D4-806A-0FBFAE5C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5</cp:revision>
  <cp:lastPrinted>2019-08-15T03:31:00Z</cp:lastPrinted>
  <dcterms:created xsi:type="dcterms:W3CDTF">2020-11-13T07:52:00Z</dcterms:created>
  <dcterms:modified xsi:type="dcterms:W3CDTF">2023-05-25T00:39:00Z</dcterms:modified>
</cp:coreProperties>
</file>