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9298"/>
      </w:tblGrid>
      <w:tr w:rsidR="002F4762" w:rsidRPr="00F62157" w:rsidTr="002F4762">
        <w:trPr>
          <w:trHeight w:val="1467"/>
        </w:trPr>
        <w:tc>
          <w:tcPr>
            <w:tcW w:w="1187" w:type="dxa"/>
            <w:vAlign w:val="center"/>
          </w:tcPr>
          <w:p w:rsidR="002F4762" w:rsidRPr="007257F9" w:rsidRDefault="002F4762" w:rsidP="002F476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東信國小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7257F9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學年度「國民小學及國民中學課程計畫備查作業」</w:t>
            </w:r>
          </w:p>
          <w:p w:rsidR="002F4762" w:rsidRPr="00F62157" w:rsidRDefault="002F4762" w:rsidP="002F4762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257F9">
              <w:rPr>
                <w:rFonts w:ascii="標楷體" w:eastAsia="標楷體" w:hAnsi="標楷體" w:hint="eastAsia"/>
                <w:b/>
                <w:sz w:val="32"/>
                <w:szCs w:val="32"/>
              </w:rPr>
              <w:t>備查結果及修正意見</w:t>
            </w:r>
          </w:p>
        </w:tc>
        <w:tc>
          <w:tcPr>
            <w:tcW w:w="9298" w:type="dxa"/>
            <w:shd w:val="clear" w:color="auto" w:fill="auto"/>
          </w:tcPr>
          <w:p w:rsidR="002F4762" w:rsidRPr="00F62157" w:rsidRDefault="002F4762" w:rsidP="002F476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9" w:hanging="259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 w:hint="eastAsia"/>
                <w:szCs w:val="24"/>
              </w:rPr>
              <w:t>議題融入時數</w:t>
            </w:r>
          </w:p>
          <w:p w:rsidR="002F4762" w:rsidRPr="00F62157" w:rsidRDefault="002F4762" w:rsidP="002F4762">
            <w:pPr>
              <w:spacing w:line="340" w:lineRule="exact"/>
              <w:ind w:left="259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一至六年級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1.於朝會時間宣導、晨間導師時間的議題教育安排，無法看出議題相關的主題及其與議題之相關性，請註明課程類型/科目/主題，亦可納入「其他類」，建請補正。</w:t>
            </w:r>
          </w:p>
          <w:p w:rsidR="002F4762" w:rsidRPr="0096490B" w:rsidRDefault="002F4762" w:rsidP="002F47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 w:hanging="25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性別平等教育(每學期4小時/6節課)</w:t>
            </w:r>
            <w:r w:rsidRPr="0096490B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r w:rsidRPr="0096490B">
              <w:rPr>
                <w:rFonts w:ascii="Cambria Math" w:eastAsia="標楷體" w:hAnsi="Cambria Math" w:cs="Cambria Math"/>
                <w:color w:val="FF0000"/>
                <w:kern w:val="0"/>
                <w:szCs w:val="24"/>
              </w:rPr>
              <w:t>◼</w:t>
            </w: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修正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G1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~</w:t>
            </w: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 xml:space="preserve"> G3: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請補正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G</w:t>
            </w:r>
            <w:proofErr w:type="gramStart"/>
            <w:r w:rsidRPr="00F62157">
              <w:rPr>
                <w:rFonts w:ascii="標楷體" w:eastAsia="標楷體" w:hAnsi="標楷體" w:cs="標楷體"/>
                <w:szCs w:val="24"/>
              </w:rPr>
              <w:t>4:OK</w:t>
            </w:r>
            <w:proofErr w:type="gramEnd"/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G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5</w:t>
            </w: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: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在綜合活動確有標示，但其內容須請老師確認是否為性別平等教育。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G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6</w:t>
            </w: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:</w:t>
            </w:r>
            <w:r w:rsidRPr="0096490B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在綜合活動確有標示，但其內容須請老師確認是否為性別平等教育。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性侵害防治教育課程(每學年4小時/6節課)</w:t>
            </w:r>
            <w:r w:rsidRPr="00F6215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正確□修正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家庭暴力防治課程：每學年至少4小時/6節課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正確 □修正</w:t>
            </w:r>
          </w:p>
          <w:p w:rsidR="002F4762" w:rsidRPr="0096490B" w:rsidRDefault="002F4762" w:rsidP="002F47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/>
                <w:color w:val="FF0000"/>
                <w:szCs w:val="24"/>
              </w:rPr>
              <w:t>家庭教育相關課程或活動：非課程內每學年至少4小時</w:t>
            </w:r>
            <w:r w:rsidRPr="0096490B">
              <w:rPr>
                <w:rFonts w:ascii="Cambria Math" w:eastAsia="標楷體" w:hAnsi="Cambria Math" w:cs="Cambria Math"/>
                <w:color w:val="FF0000"/>
                <w:kern w:val="0"/>
                <w:szCs w:val="24"/>
              </w:rPr>
              <w:t>◼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修正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G1:目前皆規劃正式課程，無非課程內時數，建請修正。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G2:目前皆規劃正式課程，無非課程內時數，建請修正。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G3:目前無規劃正式課程，僅有非課程內時數，建請修正。班級親師座談會可計算為外加節數。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G4:目前無規劃正式課程，僅有非課程內時數，建請修正。午餐</w:t>
            </w:r>
            <w:proofErr w:type="gramStart"/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餐</w:t>
            </w:r>
            <w:proofErr w:type="gramEnd"/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後指導、班級親師座談會可計算為外加節數。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G5:目前無規劃正式課程，非課程內時數(宣導或晨光時間)，建請補正主題及內容。</w:t>
            </w:r>
          </w:p>
          <w:p w:rsidR="002F4762" w:rsidRPr="0096490B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G6:</w:t>
            </w:r>
            <w:r w:rsidRPr="0096490B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目前無規劃正式課程，非課程內時數(宣導或晨光時間)，建請</w:t>
            </w:r>
            <w:bookmarkStart w:id="0" w:name="_GoBack"/>
            <w:bookmarkEnd w:id="0"/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補正主題及內容。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海洋教育(低年級每學期6節，中年級每學期8節，五至九年級每學期10節)：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正確□修正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環境教育(每學年4小時/6節課)</w:t>
            </w:r>
            <w:r w:rsidRPr="00F6215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正確□修正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right="-163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防制藥物濫用：國中小「健康與體育」至少1節「反毒認知教學」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有□無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資訊倫理教育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有□無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安全教育(分為交通、水域、</w:t>
            </w:r>
            <w:proofErr w:type="gramStart"/>
            <w:r w:rsidRPr="00F62157">
              <w:rPr>
                <w:rFonts w:ascii="標楷體" w:eastAsia="標楷體" w:hAnsi="標楷體" w:cs="標楷體"/>
                <w:szCs w:val="24"/>
              </w:rPr>
              <w:t>防墜</w:t>
            </w:r>
            <w:proofErr w:type="gramEnd"/>
            <w:r w:rsidRPr="00F62157">
              <w:rPr>
                <w:rFonts w:ascii="標楷體" w:eastAsia="標楷體" w:hAnsi="標楷體" w:cs="標楷體"/>
                <w:szCs w:val="24"/>
              </w:rPr>
              <w:t>、防災、</w:t>
            </w:r>
            <w:proofErr w:type="gramStart"/>
            <w:r w:rsidRPr="00F62157">
              <w:rPr>
                <w:rFonts w:ascii="標楷體" w:eastAsia="標楷體" w:hAnsi="標楷體" w:cs="標楷體"/>
                <w:szCs w:val="24"/>
              </w:rPr>
              <w:t>食藥</w:t>
            </w:r>
            <w:proofErr w:type="gramEnd"/>
            <w:r w:rsidRPr="00F62157">
              <w:rPr>
                <w:rFonts w:ascii="標楷體" w:eastAsia="標楷體" w:hAnsi="標楷體" w:cs="標楷體"/>
                <w:szCs w:val="24"/>
              </w:rPr>
              <w:t>5大主題)：防災每期至少一場避難演練及一場災害防救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/>
                <w:szCs w:val="24"/>
              </w:rPr>
              <w:t>正確□修正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9" w:hanging="259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彈性學習課程議題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4" w:hanging="254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校訂課程含有□安全教育議題或□戶外教育□生命教育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 w:hint="eastAsia"/>
                <w:szCs w:val="24"/>
              </w:rPr>
              <w:t>G1:</w:t>
            </w:r>
            <w:r w:rsidRPr="00F6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□安全教育議題或□戶外教育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 w:hint="eastAsia"/>
                <w:szCs w:val="24"/>
              </w:rPr>
              <w:t>G2:</w:t>
            </w:r>
            <w:r w:rsidRPr="00F6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□安全教育議題或□戶外教育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 w:hint="eastAsia"/>
                <w:szCs w:val="24"/>
              </w:rPr>
              <w:t>G3:</w:t>
            </w:r>
            <w:r w:rsidRPr="00F6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□安全教育議題或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戶外教育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G4:</w:t>
            </w:r>
            <w:r w:rsidRPr="00F6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□安全教育議題或□戶外教育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" w:firstLineChars="117" w:firstLine="281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 w:hint="eastAsia"/>
                <w:szCs w:val="24"/>
              </w:rPr>
              <w:t>G5:</w:t>
            </w:r>
            <w:r w:rsidRPr="00F6215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安全教育議題或□戶外教育□生命教育</w:t>
            </w:r>
          </w:p>
          <w:p w:rsidR="002F4762" w:rsidRPr="00F62157" w:rsidRDefault="002F4762" w:rsidP="002F4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G6:</w:t>
            </w:r>
            <w:r w:rsidRPr="00F62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62157">
              <w:rPr>
                <w:rFonts w:ascii="Cambria Math" w:eastAsia="標楷體" w:hAnsi="Cambria Math" w:cs="Cambria Math"/>
                <w:kern w:val="0"/>
                <w:szCs w:val="24"/>
              </w:rPr>
              <w:t>◼</w:t>
            </w:r>
            <w:r w:rsidRPr="00F62157">
              <w:rPr>
                <w:rFonts w:ascii="標楷體" w:eastAsia="標楷體" w:hAnsi="標楷體" w:cs="標楷體" w:hint="eastAsia"/>
                <w:szCs w:val="24"/>
              </w:rPr>
              <w:t>安全教育議題或□戶外教育□生命教育</w:t>
            </w:r>
          </w:p>
          <w:p w:rsidR="002F4762" w:rsidRPr="00F62157" w:rsidRDefault="002F4762" w:rsidP="002F476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250" w:hanging="250"/>
              <w:rPr>
                <w:rFonts w:ascii="標楷體" w:eastAsia="標楷體" w:hAnsi="標楷體" w:cs="標楷體"/>
                <w:szCs w:val="24"/>
              </w:rPr>
            </w:pPr>
            <w:r w:rsidRPr="00F62157">
              <w:rPr>
                <w:rFonts w:ascii="標楷體" w:eastAsia="標楷體" w:hAnsi="標楷體" w:cs="標楷體"/>
                <w:szCs w:val="24"/>
              </w:rPr>
              <w:t>其他建議事項:</w:t>
            </w:r>
          </w:p>
          <w:p w:rsidR="002F4762" w:rsidRPr="002F4762" w:rsidRDefault="002F4762" w:rsidP="002F4762">
            <w:pPr>
              <w:pStyle w:val="a3"/>
              <w:widowControl/>
              <w:numPr>
                <w:ilvl w:val="3"/>
                <w:numId w:val="7"/>
              </w:numPr>
              <w:spacing w:line="340" w:lineRule="exact"/>
              <w:ind w:leftChars="0" w:left="259" w:hanging="259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法律規定教育議題實施規劃，建議完整標示，如:領域(或彈性課程)/單元</w:t>
            </w:r>
            <w:proofErr w:type="gramStart"/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元</w:t>
            </w:r>
            <w:proofErr w:type="gramEnd"/>
            <w:r w:rsidRPr="0096490B">
              <w:rPr>
                <w:rFonts w:ascii="標楷體" w:eastAsia="標楷體" w:hAnsi="標楷體" w:cs="標楷體" w:hint="eastAsia"/>
                <w:color w:val="FF0000"/>
                <w:szCs w:val="24"/>
              </w:rPr>
              <w:t>/主題，若有宣導式活動，請納入其他類的表格敘明清楚。</w:t>
            </w:r>
          </w:p>
        </w:tc>
      </w:tr>
    </w:tbl>
    <w:p w:rsidR="00180094" w:rsidRPr="002F4762" w:rsidRDefault="00180094"/>
    <w:sectPr w:rsidR="00180094" w:rsidRPr="002F4762" w:rsidSect="002F4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977"/>
    <w:multiLevelType w:val="hybridMultilevel"/>
    <w:tmpl w:val="C94A9FCC"/>
    <w:lvl w:ilvl="0" w:tplc="04090001">
      <w:start w:val="1"/>
      <w:numFmt w:val="bullet"/>
      <w:lvlText w:val="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1" w15:restartNumberingAfterBreak="0">
    <w:nsid w:val="1BA0100D"/>
    <w:multiLevelType w:val="multilevel"/>
    <w:tmpl w:val="EE585FB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66FCB"/>
    <w:multiLevelType w:val="multilevel"/>
    <w:tmpl w:val="F9502F7C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214866"/>
    <w:multiLevelType w:val="multilevel"/>
    <w:tmpl w:val="875C50AA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C35778"/>
    <w:multiLevelType w:val="multilevel"/>
    <w:tmpl w:val="D1EE52EA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CA4F31"/>
    <w:multiLevelType w:val="multilevel"/>
    <w:tmpl w:val="9C5294EE"/>
    <w:lvl w:ilvl="0">
      <w:start w:val="1"/>
      <w:numFmt w:val="bullet"/>
      <w:lvlText w:val="●"/>
      <w:lvlJc w:val="left"/>
      <w:pPr>
        <w:ind w:left="734" w:hanging="47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14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9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65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13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9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574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02245E"/>
    <w:multiLevelType w:val="multilevel"/>
    <w:tmpl w:val="ADC4D87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E17724"/>
    <w:multiLevelType w:val="multilevel"/>
    <w:tmpl w:val="F0CEA9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2"/>
    <w:rsid w:val="00180094"/>
    <w:rsid w:val="002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2853"/>
  <w15:chartTrackingRefBased/>
  <w15:docId w15:val="{A7980C48-3126-43C2-91D7-B1C0B3A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5099-2C1C-4639-8713-50D01D51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2024-08-16T02:22:00Z</dcterms:created>
  <dcterms:modified xsi:type="dcterms:W3CDTF">2024-08-16T02:25:00Z</dcterms:modified>
</cp:coreProperties>
</file>